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(-ios)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Pr="0042462A">
        <w:rPr>
          <w:rFonts w:ascii="Nunito Sans" w:eastAsia="Times New Roman" w:hAnsi="Nunito Sans" w:cs="Arial"/>
          <w:color w:val="FF0000"/>
          <w:sz w:val="20"/>
          <w:szCs w:val="20"/>
          <w:lang w:val="lt-LT" w:eastAsia="ru-RU"/>
        </w:rPr>
        <w:t>[nurodyti pirkimo būdą ir pirkimo pavadinimą]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draudžiama laikyti sistemose ar laikmenose, kurios gali būti prieinamos kitiems asmenims, įskaitant, bet neapsiribojant - grupinio darbo sistemos (pvz. tinklo katalogų tarnyba, intranet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F4534A8" w14:textId="3D111061" w:rsidR="00570F0E" w:rsidRDefault="00570F0E">
      <w:pPr>
        <w:tabs>
          <w:tab w:val="clear" w:pos="567"/>
        </w:tabs>
        <w:spacing w:after="160" w:line="278" w:lineRule="auto"/>
        <w:rPr>
          <w:rFonts w:ascii="Nunito Sans" w:eastAsia="Times New Roman" w:hAnsi="Nunito Sans" w:cs="Arial"/>
          <w:b/>
          <w:color w:val="2E3641"/>
          <w:sz w:val="20"/>
          <w:szCs w:val="20"/>
          <w:lang w:eastAsia="ru-RU"/>
        </w:rPr>
      </w:pPr>
      <w:r>
        <w:rPr>
          <w:rFonts w:ascii="Nunito Sans" w:eastAsia="Times New Roman" w:hAnsi="Nunito Sans" w:cs="Arial"/>
          <w:b/>
          <w:color w:val="2E3641"/>
          <w:sz w:val="20"/>
          <w:szCs w:val="20"/>
          <w:lang w:eastAsia="ru-RU"/>
        </w:rPr>
        <w:br w:type="page"/>
      </w:r>
    </w:p>
    <w:p w14:paraId="52AE3972" w14:textId="77777777" w:rsidR="0042462A" w:rsidRPr="0042462A" w:rsidRDefault="0042462A" w:rsidP="0042462A">
      <w:pPr>
        <w:tabs>
          <w:tab w:val="clear" w:pos="567"/>
        </w:tabs>
        <w:jc w:val="center"/>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 </w:t>
      </w:r>
      <w:r w:rsidRPr="0042462A">
        <w:rPr>
          <w:rFonts w:ascii="Nunito Sans" w:eastAsia="Nunito Sans" w:hAnsi="Nunito Sans"/>
          <w:color w:val="FF0000"/>
          <w:sz w:val="20"/>
          <w:szCs w:val="20"/>
        </w:rPr>
        <w:t xml:space="preserve">[specify the procurement method and the name of the procurement]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is or becomes publicly available in accordance with the legal acts of the Republic of Lithuania;</w:t>
      </w:r>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at the time of its provision had already been announced publicly or had been otherwise available to the public;</w:t>
      </w:r>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In case of any doubt as to whether the information is considered Sensitive Information, it must be treated as Sensitive Information until the Company informs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use Sensitive Information exclusively for the purpose for which it was transferred;</w:t>
      </w:r>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not to disclose Sensitive Information in any case and not to use it in any way that may cause damage to the Company;</w:t>
      </w:r>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keep Sensitive Information secret and take all necessary precautionary measures to preserve the secrecy and integrity of the provided Sensitive Information;</w:t>
      </w:r>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not to disclose and not to provide Sensitive Information to third parties without a prior written consent of the Company;</w:t>
      </w:r>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Upon the Company’s official request to confirm that the Recipient of Information complies with the Obligation, the Recipient of Information shall grant a permission to the Company or to a selected third party acting under the authorisation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the receipt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shall grant the right to access Sensitive Information only to the following persons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need to know Sensitive Information due to their job positions or a profession in implementing the goal for which the information was transferred by the Company;</w:t>
      </w:r>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organisation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all necessary information security measures, including, but not limited to, installed legitimate, operational and effective antivirus software, up-to-date security patches integrated in the equipment, restriction of access by a password, shall be implemented in all computer workstations or other devices that process electronic Sensitive Information received within the scope of this Obligation;</w:t>
      </w:r>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portable electronic media (e.g. a laptop hard drive, USB sticks) containing Sensitive Information are encrypted or stored in lockable storages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It shall be prohibited to store Sensitive Information on systems or media which may be accessible to other persons, including, but not limited to, groupware systems (e.g. network directory service, intranet systems), cloud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The Company shall have the right to require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pay to the Company a fine of EUR 3,000.00. This fine shall be deemed minimal damages of the Company not subject to prove. The Recipient of Information that has illegally disclosed Sensitive Information shall also reimburse or compensate to the Company direct or indirect losses, expenses and costs (including legal costs) caused, incurred or arising as a result of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r w:rsidRPr="0042462A">
        <w:rPr>
          <w:rFonts w:ascii="Nunito Sans" w:eastAsia="Nunito Sans" w:hAnsi="Nunito Sans"/>
          <w:b/>
          <w:color w:val="2E3641"/>
          <w:sz w:val="20"/>
        </w:rPr>
        <w:t>Validity term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the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5EAE784D"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664A028E" w14:textId="77777777" w:rsidR="0042462A" w:rsidRPr="0042462A" w:rsidRDefault="0042462A" w:rsidP="0042462A">
      <w:pPr>
        <w:widowControl w:val="0"/>
        <w:spacing w:before="160" w:after="80"/>
        <w:outlineLvl w:val="2"/>
        <w:rPr>
          <w:rFonts w:ascii="Nunito Sans" w:eastAsia="Times New Roman" w:hAnsi="Nunito Sans" w:cs="Times New Roman"/>
          <w:color w:val="2E3641"/>
          <w:sz w:val="18"/>
          <w:szCs w:val="28"/>
          <w:lang w:val="lt-LT"/>
        </w:rPr>
      </w:pP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A2D64" w14:textId="77777777" w:rsidR="003B6A41" w:rsidRDefault="003B6A41" w:rsidP="00BD75C3">
      <w:r>
        <w:separator/>
      </w:r>
    </w:p>
  </w:endnote>
  <w:endnote w:type="continuationSeparator" w:id="0">
    <w:p w14:paraId="013B3419" w14:textId="77777777" w:rsidR="003B6A41" w:rsidRDefault="003B6A41"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EEFEA" w14:textId="77777777" w:rsidR="003B6A41" w:rsidRDefault="003B6A41" w:rsidP="00BD75C3">
      <w:r>
        <w:separator/>
      </w:r>
    </w:p>
  </w:footnote>
  <w:footnote w:type="continuationSeparator" w:id="0">
    <w:p w14:paraId="467D99D4" w14:textId="77777777" w:rsidR="003B6A41" w:rsidRDefault="003B6A41"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2F65B5"/>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97380"/>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D6A87"/>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B36B5-4298-49CB-8DBF-95DE5CEC6191}">
  <ds:schemaRefs>
    <ds:schemaRef ds:uri="http://www.w3.org/XML/1998/namespace"/>
    <ds:schemaRef ds:uri="adb9560f-3459-4027-90b9-4d7f289acbd5"/>
    <ds:schemaRef ds:uri="http://schemas.microsoft.com/office/2006/documentManagement/types"/>
    <ds:schemaRef ds:uri="0e57d4a8-f273-49e1-b72c-27cb406c2998"/>
    <ds:schemaRef ds:uri="http://schemas.microsoft.com/office/2006/metadata/properties"/>
    <ds:schemaRef ds:uri="http://purl.org/dc/terms/"/>
    <ds:schemaRef ds:uri="http://purl.org/dc/elements/1.1/"/>
    <ds:schemaRef ds:uri="http://schemas.openxmlformats.org/package/2006/metadata/core-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3.xml><?xml version="1.0" encoding="utf-8"?>
<ds:datastoreItem xmlns:ds="http://schemas.openxmlformats.org/officeDocument/2006/customXml" ds:itemID="{FE7A5B97-653E-4383-B7F0-150489CA1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13133</Words>
  <Characters>7486</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Edita Kazakevičienė</cp:lastModifiedBy>
  <cp:revision>8</cp:revision>
  <cp:lastPrinted>2026-02-02T12:01:00Z</cp:lastPrinted>
  <dcterms:created xsi:type="dcterms:W3CDTF">2026-03-19T11:53:00Z</dcterms:created>
  <dcterms:modified xsi:type="dcterms:W3CDTF">2026-04-14T09:39:00Z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en</vt:lpwstr>
  </property>
  <property fmtid="{D5CDD505-2E9C-101B-9397-08002B2CF9AE}" pid="4" name="MediaServiceImageTags">
    <vt:lpwstr/>
  </property>
</Properties>
</file>